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908B" w14:textId="77777777" w:rsidR="00065576" w:rsidRPr="00065576" w:rsidRDefault="00065576" w:rsidP="00065576">
      <w:pPr>
        <w:tabs>
          <w:tab w:val="num" w:pos="720"/>
        </w:tabs>
        <w:spacing w:before="100" w:beforeAutospacing="1" w:after="100" w:afterAutospacing="1" w:line="240" w:lineRule="auto"/>
        <w:ind w:hanging="360"/>
        <w:rPr>
          <w:b/>
          <w:sz w:val="24"/>
          <w:szCs w:val="24"/>
        </w:rPr>
      </w:pPr>
      <w:r w:rsidRPr="00065576">
        <w:rPr>
          <w:b/>
          <w:sz w:val="24"/>
          <w:szCs w:val="24"/>
        </w:rPr>
        <w:t>7 Habits of highly effective people</w:t>
      </w:r>
    </w:p>
    <w:p w14:paraId="4E9AF39F" w14:textId="77777777" w:rsidR="00065576" w:rsidRPr="00065576" w:rsidRDefault="00065576" w:rsidP="00065576">
      <w:pPr>
        <w:spacing w:before="100" w:beforeAutospacing="1" w:after="100" w:afterAutospacing="1" w:line="240" w:lineRule="auto"/>
        <w:rPr>
          <w:rFonts w:ascii="Times New Roman" w:eastAsia="Times New Roman" w:hAnsi="Times New Roman" w:cs="Times New Roman"/>
          <w:sz w:val="24"/>
          <w:szCs w:val="24"/>
          <w:lang w:eastAsia="en-GB"/>
        </w:rPr>
      </w:pPr>
    </w:p>
    <w:p w14:paraId="2980ED69" w14:textId="77777777" w:rsidR="00065576" w:rsidRDefault="00065576" w:rsidP="00065576">
      <w:pPr>
        <w:numPr>
          <w:ilvl w:val="0"/>
          <w:numId w:val="1"/>
        </w:numPr>
        <w:spacing w:before="100" w:beforeAutospacing="1" w:after="100" w:afterAutospacing="1" w:line="240" w:lineRule="auto"/>
        <w:ind w:left="0"/>
        <w:rPr>
          <w:rFonts w:eastAsia="Times New Roman" w:cstheme="minorHAnsi"/>
          <w:sz w:val="24"/>
          <w:szCs w:val="24"/>
          <w:lang w:eastAsia="en-GB"/>
        </w:rPr>
      </w:pPr>
      <w:r w:rsidRPr="00065576">
        <w:rPr>
          <w:rFonts w:eastAsia="Times New Roman" w:cstheme="minorHAnsi"/>
          <w:b/>
          <w:bCs/>
          <w:color w:val="262626"/>
          <w:sz w:val="24"/>
          <w:szCs w:val="24"/>
          <w:lang w:eastAsia="en-GB"/>
        </w:rPr>
        <w:t>Value the important over the urgent.</w:t>
      </w:r>
      <w:r w:rsidRPr="00065576">
        <w:rPr>
          <w:rFonts w:eastAsia="Times New Roman" w:cstheme="minorHAnsi"/>
          <w:sz w:val="24"/>
          <w:szCs w:val="24"/>
          <w:lang w:eastAsia="en-GB"/>
        </w:rPr>
        <w:t> Running around like your hair is on fire keeps you focused on running and not completing what is most important. Do your best to avoid the ‘crazy busy’ mentality.</w:t>
      </w:r>
    </w:p>
    <w:p w14:paraId="52209608" w14:textId="77777777" w:rsidR="00065576" w:rsidRPr="00065576" w:rsidRDefault="00065576" w:rsidP="00065576">
      <w:pPr>
        <w:numPr>
          <w:ilvl w:val="0"/>
          <w:numId w:val="1"/>
        </w:numPr>
        <w:spacing w:before="100" w:beforeAutospacing="1" w:after="100" w:afterAutospacing="1" w:line="240" w:lineRule="auto"/>
        <w:ind w:left="0"/>
        <w:rPr>
          <w:rFonts w:eastAsia="Times New Roman" w:cstheme="minorHAnsi"/>
          <w:sz w:val="24"/>
          <w:szCs w:val="24"/>
          <w:lang w:eastAsia="en-GB"/>
        </w:rPr>
      </w:pPr>
      <w:r w:rsidRPr="00065576">
        <w:rPr>
          <w:rFonts w:eastAsia="Times New Roman" w:cstheme="minorHAnsi"/>
          <w:b/>
          <w:bCs/>
          <w:color w:val="262626"/>
          <w:sz w:val="24"/>
          <w:szCs w:val="24"/>
          <w:lang w:eastAsia="en-GB"/>
        </w:rPr>
        <w:t>Focus on what matters most.</w:t>
      </w:r>
      <w:r w:rsidRPr="00065576">
        <w:rPr>
          <w:rFonts w:eastAsia="Times New Roman" w:cstheme="minorHAnsi"/>
          <w:sz w:val="24"/>
          <w:szCs w:val="24"/>
          <w:lang w:eastAsia="en-GB"/>
        </w:rPr>
        <w:t> People produce profit but they don’t show up on the P and L. They do, however, show up in your customer comments, office morale, and ongoing motivation. Thus, it’s people that matter most and make all the other things leaders focus on, necessary.</w:t>
      </w:r>
    </w:p>
    <w:p w14:paraId="47289649" w14:textId="77777777" w:rsidR="00065576" w:rsidRPr="00065576" w:rsidRDefault="00065576" w:rsidP="00065576">
      <w:pPr>
        <w:numPr>
          <w:ilvl w:val="0"/>
          <w:numId w:val="1"/>
        </w:numPr>
        <w:spacing w:before="100" w:beforeAutospacing="1" w:after="100" w:afterAutospacing="1" w:line="240" w:lineRule="auto"/>
        <w:ind w:left="0"/>
        <w:rPr>
          <w:rFonts w:eastAsia="Times New Roman" w:cstheme="minorHAnsi"/>
          <w:sz w:val="24"/>
          <w:szCs w:val="24"/>
          <w:lang w:eastAsia="en-GB"/>
        </w:rPr>
      </w:pPr>
      <w:r w:rsidRPr="00065576">
        <w:rPr>
          <w:rFonts w:eastAsia="Times New Roman" w:cstheme="minorHAnsi"/>
          <w:b/>
          <w:bCs/>
          <w:color w:val="262626"/>
          <w:sz w:val="24"/>
          <w:szCs w:val="24"/>
          <w:lang w:eastAsia="en-GB"/>
        </w:rPr>
        <w:t>Seek first to understand those you lead</w:t>
      </w:r>
      <w:r w:rsidRPr="00065576">
        <w:rPr>
          <w:rFonts w:eastAsia="Times New Roman" w:cstheme="minorHAnsi"/>
          <w:sz w:val="24"/>
          <w:szCs w:val="24"/>
          <w:lang w:eastAsia="en-GB"/>
        </w:rPr>
        <w:t>. We all have different personalities and preferences, much like what is outlined in my book </w:t>
      </w:r>
      <w:hyperlink r:id="rId5" w:history="1">
        <w:r w:rsidRPr="00065576">
          <w:rPr>
            <w:rFonts w:eastAsia="Times New Roman" w:cstheme="minorHAnsi"/>
            <w:i/>
            <w:iCs/>
            <w:color w:val="A92D2D"/>
            <w:sz w:val="24"/>
            <w:szCs w:val="24"/>
            <w:u w:val="single"/>
            <w:lang w:eastAsia="en-GB"/>
          </w:rPr>
          <w:t>Make Difficult People Disappear.</w:t>
        </w:r>
      </w:hyperlink>
      <w:r w:rsidRPr="00065576">
        <w:rPr>
          <w:rFonts w:eastAsia="Times New Roman" w:cstheme="minorHAnsi"/>
          <w:sz w:val="24"/>
          <w:szCs w:val="24"/>
          <w:lang w:eastAsia="en-GB"/>
        </w:rPr>
        <w:t> It’s one thing to know we’re different but quite another to seek to understand the differences in others. If you seek to recognize the differences, no one will be difficult. They will just be different. And that’s certainly acceptable.</w:t>
      </w:r>
    </w:p>
    <w:p w14:paraId="7B1A3F24" w14:textId="77777777" w:rsidR="00065576" w:rsidRPr="00065576" w:rsidRDefault="00065576" w:rsidP="00065576">
      <w:pPr>
        <w:numPr>
          <w:ilvl w:val="0"/>
          <w:numId w:val="1"/>
        </w:numPr>
        <w:spacing w:before="100" w:beforeAutospacing="1" w:after="100" w:afterAutospacing="1" w:line="240" w:lineRule="auto"/>
        <w:ind w:left="0"/>
        <w:rPr>
          <w:rFonts w:eastAsia="Times New Roman" w:cstheme="minorHAnsi"/>
          <w:sz w:val="24"/>
          <w:szCs w:val="24"/>
          <w:lang w:eastAsia="en-GB"/>
        </w:rPr>
      </w:pPr>
      <w:r w:rsidRPr="00065576">
        <w:rPr>
          <w:rFonts w:eastAsia="Times New Roman" w:cstheme="minorHAnsi"/>
          <w:b/>
          <w:bCs/>
          <w:color w:val="262626"/>
          <w:sz w:val="24"/>
          <w:szCs w:val="24"/>
          <w:lang w:eastAsia="en-GB"/>
        </w:rPr>
        <w:t>Sharpen the saw.</w:t>
      </w:r>
      <w:r w:rsidRPr="00065576">
        <w:rPr>
          <w:rFonts w:eastAsia="Times New Roman" w:cstheme="minorHAnsi"/>
          <w:sz w:val="24"/>
          <w:szCs w:val="24"/>
          <w:lang w:eastAsia="en-GB"/>
        </w:rPr>
        <w:t> What are you doing daily to develop your character, confidence, skills, or relationships with those you lead? Are you doing things to support their efforts for growth or are you asking people to work long hours without recognizing their needs and desires to learn grow professionally and personally. The blades can be sharpened through classes and trainings. If that is ignored, it will be difficult to get the job done.</w:t>
      </w:r>
    </w:p>
    <w:p w14:paraId="38F53300" w14:textId="77777777" w:rsidR="00065576" w:rsidRPr="00065576" w:rsidRDefault="00065576" w:rsidP="00065576">
      <w:pPr>
        <w:numPr>
          <w:ilvl w:val="0"/>
          <w:numId w:val="1"/>
        </w:numPr>
        <w:spacing w:before="100" w:beforeAutospacing="1" w:after="100" w:afterAutospacing="1" w:line="240" w:lineRule="auto"/>
        <w:ind w:left="0"/>
        <w:rPr>
          <w:rFonts w:eastAsia="Times New Roman" w:cstheme="minorHAnsi"/>
          <w:sz w:val="24"/>
          <w:szCs w:val="24"/>
          <w:lang w:eastAsia="en-GB"/>
        </w:rPr>
      </w:pPr>
      <w:r w:rsidRPr="00065576">
        <w:rPr>
          <w:rFonts w:eastAsia="Times New Roman" w:cstheme="minorHAnsi"/>
          <w:b/>
          <w:bCs/>
          <w:color w:val="262626"/>
          <w:sz w:val="24"/>
          <w:szCs w:val="24"/>
          <w:lang w:eastAsia="en-GB"/>
        </w:rPr>
        <w:t>Begin with the end in mind</w:t>
      </w:r>
      <w:r w:rsidRPr="00065576">
        <w:rPr>
          <w:rFonts w:eastAsia="Times New Roman" w:cstheme="minorHAnsi"/>
          <w:sz w:val="24"/>
          <w:szCs w:val="24"/>
          <w:lang w:eastAsia="en-GB"/>
        </w:rPr>
        <w:t>. We know there is value in setting and having goals, but the greater value is in leading those goals to fruition. The team can’t help you drive toward those goals unless you share not only the target, but the resources, authority, skills, tools, and expectations for the journey. Begin with the end in mind means setting the team up for success from the start.</w:t>
      </w:r>
    </w:p>
    <w:p w14:paraId="31B268A2" w14:textId="77777777" w:rsidR="00065576" w:rsidRPr="00065576" w:rsidRDefault="00065576" w:rsidP="00065576">
      <w:pPr>
        <w:numPr>
          <w:ilvl w:val="0"/>
          <w:numId w:val="1"/>
        </w:numPr>
        <w:spacing w:before="100" w:beforeAutospacing="1" w:after="100" w:afterAutospacing="1" w:line="240" w:lineRule="auto"/>
        <w:ind w:left="0"/>
        <w:rPr>
          <w:rFonts w:eastAsia="Times New Roman" w:cstheme="minorHAnsi"/>
          <w:sz w:val="24"/>
          <w:szCs w:val="24"/>
          <w:lang w:eastAsia="en-GB"/>
        </w:rPr>
      </w:pPr>
      <w:r w:rsidRPr="00065576">
        <w:rPr>
          <w:rFonts w:eastAsia="Times New Roman" w:cstheme="minorHAnsi"/>
          <w:b/>
          <w:bCs/>
          <w:color w:val="262626"/>
          <w:sz w:val="24"/>
          <w:szCs w:val="24"/>
          <w:lang w:eastAsia="en-GB"/>
        </w:rPr>
        <w:t>Remember ‘Someday’ is not a date on the calendar</w:t>
      </w:r>
      <w:r w:rsidRPr="00065576">
        <w:rPr>
          <w:rFonts w:eastAsia="Times New Roman" w:cstheme="minorHAnsi"/>
          <w:sz w:val="24"/>
          <w:szCs w:val="24"/>
          <w:lang w:eastAsia="en-GB"/>
        </w:rPr>
        <w:t>. Leaders who overload and procrastinate often say they’ll get to a task “someday.” Leaders who live through their jobs with no life in sight may think they can focus on family “someday.” But that day does not have a place on the calendar and never arrives. It simply doesn’t exist. Be a model for the work-life balance or well-being you wish to see in those you lead. Do what you desire now before you find yourself looking for “someday.”</w:t>
      </w:r>
    </w:p>
    <w:p w14:paraId="2464DC54" w14:textId="77777777" w:rsidR="00065576" w:rsidRPr="00065576" w:rsidRDefault="00065576" w:rsidP="00065576">
      <w:pPr>
        <w:numPr>
          <w:ilvl w:val="0"/>
          <w:numId w:val="1"/>
        </w:numPr>
        <w:spacing w:before="100" w:beforeAutospacing="1" w:after="100" w:afterAutospacing="1" w:line="240" w:lineRule="auto"/>
        <w:ind w:left="0"/>
        <w:rPr>
          <w:rFonts w:eastAsia="Times New Roman" w:cstheme="minorHAnsi"/>
          <w:sz w:val="24"/>
          <w:szCs w:val="24"/>
          <w:lang w:eastAsia="en-GB"/>
        </w:rPr>
      </w:pPr>
      <w:r w:rsidRPr="00065576">
        <w:rPr>
          <w:rFonts w:eastAsia="Times New Roman" w:cstheme="minorHAnsi"/>
          <w:b/>
          <w:bCs/>
          <w:color w:val="262626"/>
          <w:sz w:val="24"/>
          <w:szCs w:val="24"/>
          <w:lang w:eastAsia="en-GB"/>
        </w:rPr>
        <w:t>Be proactive. </w:t>
      </w:r>
      <w:r w:rsidRPr="00065576">
        <w:rPr>
          <w:rFonts w:eastAsia="Times New Roman" w:cstheme="minorHAnsi"/>
          <w:sz w:val="24"/>
          <w:szCs w:val="24"/>
          <w:lang w:eastAsia="en-GB"/>
        </w:rPr>
        <w:t>Think ahead when it comes to customer’s needs. Think ahead when it comes to needs of the team. Think ahead when it comes to changes in the market and shifting industry trends. Your success as a leader depends on you celebrating what’s been done well, staying present to what the team is doing now, and looking ahead to what you’ll need to lead far into the future.</w:t>
      </w:r>
    </w:p>
    <w:sectPr w:rsidR="00065576" w:rsidRPr="000655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47FA3"/>
    <w:multiLevelType w:val="multilevel"/>
    <w:tmpl w:val="A6882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76"/>
    <w:rsid w:val="00065576"/>
    <w:rsid w:val="009803D6"/>
    <w:rsid w:val="00A82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ACE3"/>
  <w15:chartTrackingRefBased/>
  <w15:docId w15:val="{6203B7B3-C219-4005-9954-F6D16FE5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655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6557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557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65576"/>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65576"/>
    <w:rPr>
      <w:b/>
      <w:bCs/>
    </w:rPr>
  </w:style>
  <w:style w:type="character" w:styleId="Emphasis">
    <w:name w:val="Emphasis"/>
    <w:basedOn w:val="DefaultParagraphFont"/>
    <w:uiPriority w:val="20"/>
    <w:qFormat/>
    <w:rsid w:val="00065576"/>
    <w:rPr>
      <w:i/>
      <w:iCs/>
    </w:rPr>
  </w:style>
  <w:style w:type="character" w:styleId="Hyperlink">
    <w:name w:val="Hyperlink"/>
    <w:basedOn w:val="DefaultParagraphFont"/>
    <w:uiPriority w:val="99"/>
    <w:semiHidden/>
    <w:unhideWhenUsed/>
    <w:rsid w:val="00065576"/>
    <w:rPr>
      <w:color w:val="0000FF"/>
      <w:u w:val="single"/>
    </w:rPr>
  </w:style>
  <w:style w:type="character" w:customStyle="1" w:styleId="swpshare">
    <w:name w:val="swp_share"/>
    <w:basedOn w:val="DefaultParagraphFont"/>
    <w:rsid w:val="00065576"/>
  </w:style>
  <w:style w:type="paragraph" w:customStyle="1" w:styleId="entry-meta">
    <w:name w:val="entry-meta"/>
    <w:basedOn w:val="Normal"/>
    <w:rsid w:val="000655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ebinar-date">
    <w:name w:val="webinar-date"/>
    <w:basedOn w:val="DefaultParagraphFont"/>
    <w:rsid w:val="00065576"/>
  </w:style>
  <w:style w:type="character" w:customStyle="1" w:styleId="webinar-time">
    <w:name w:val="webinar-time"/>
    <w:basedOn w:val="DefaultParagraphFont"/>
    <w:rsid w:val="00065576"/>
  </w:style>
  <w:style w:type="paragraph" w:styleId="BalloonText">
    <w:name w:val="Balloon Text"/>
    <w:basedOn w:val="Normal"/>
    <w:link w:val="BalloonTextChar"/>
    <w:uiPriority w:val="99"/>
    <w:semiHidden/>
    <w:unhideWhenUsed/>
    <w:rsid w:val="00065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5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239948">
      <w:bodyDiv w:val="1"/>
      <w:marLeft w:val="0"/>
      <w:marRight w:val="0"/>
      <w:marTop w:val="0"/>
      <w:marBottom w:val="0"/>
      <w:divBdr>
        <w:top w:val="none" w:sz="0" w:space="0" w:color="auto"/>
        <w:left w:val="none" w:sz="0" w:space="0" w:color="auto"/>
        <w:bottom w:val="none" w:sz="0" w:space="0" w:color="auto"/>
        <w:right w:val="none" w:sz="0" w:space="0" w:color="auto"/>
      </w:divBdr>
      <w:divsChild>
        <w:div w:id="2147238024">
          <w:marLeft w:val="0"/>
          <w:marRight w:val="0"/>
          <w:marTop w:val="0"/>
          <w:marBottom w:val="0"/>
          <w:divBdr>
            <w:top w:val="none" w:sz="0" w:space="0" w:color="auto"/>
            <w:left w:val="none" w:sz="0" w:space="0" w:color="auto"/>
            <w:bottom w:val="none" w:sz="0" w:space="0" w:color="auto"/>
            <w:right w:val="none" w:sz="0" w:space="0" w:color="auto"/>
          </w:divBdr>
          <w:divsChild>
            <w:div w:id="2124961520">
              <w:marLeft w:val="0"/>
              <w:marRight w:val="0"/>
              <w:marTop w:val="0"/>
              <w:marBottom w:val="0"/>
              <w:divBdr>
                <w:top w:val="none" w:sz="0" w:space="0" w:color="auto"/>
                <w:left w:val="none" w:sz="0" w:space="0" w:color="auto"/>
                <w:bottom w:val="none" w:sz="0" w:space="0" w:color="auto"/>
                <w:right w:val="none" w:sz="0" w:space="0" w:color="auto"/>
              </w:divBdr>
              <w:divsChild>
                <w:div w:id="1717661931">
                  <w:marLeft w:val="0"/>
                  <w:marRight w:val="0"/>
                  <w:marTop w:val="0"/>
                  <w:marBottom w:val="0"/>
                  <w:divBdr>
                    <w:top w:val="none" w:sz="0" w:space="0" w:color="auto"/>
                    <w:left w:val="none" w:sz="0" w:space="0" w:color="auto"/>
                    <w:bottom w:val="none" w:sz="0" w:space="0" w:color="auto"/>
                    <w:right w:val="none" w:sz="0" w:space="0" w:color="auto"/>
                  </w:divBdr>
                  <w:divsChild>
                    <w:div w:id="843858164">
                      <w:marLeft w:val="0"/>
                      <w:marRight w:val="75"/>
                      <w:marTop w:val="0"/>
                      <w:marBottom w:val="45"/>
                      <w:divBdr>
                        <w:top w:val="single" w:sz="6" w:space="0" w:color="429CD6"/>
                        <w:left w:val="single" w:sz="6" w:space="0" w:color="429CD6"/>
                        <w:bottom w:val="single" w:sz="6" w:space="0" w:color="429CD6"/>
                        <w:right w:val="single" w:sz="6" w:space="0" w:color="429CD6"/>
                      </w:divBdr>
                    </w:div>
                    <w:div w:id="1575967714">
                      <w:marLeft w:val="75"/>
                      <w:marRight w:val="75"/>
                      <w:marTop w:val="0"/>
                      <w:marBottom w:val="45"/>
                      <w:divBdr>
                        <w:top w:val="single" w:sz="6" w:space="0" w:color="4267B2"/>
                        <w:left w:val="single" w:sz="6" w:space="0" w:color="4267B2"/>
                        <w:bottom w:val="single" w:sz="6" w:space="0" w:color="4267B2"/>
                        <w:right w:val="single" w:sz="6" w:space="0" w:color="4267B2"/>
                      </w:divBdr>
                    </w:div>
                    <w:div w:id="257955644">
                      <w:marLeft w:val="75"/>
                      <w:marRight w:val="0"/>
                      <w:marTop w:val="0"/>
                      <w:marBottom w:val="45"/>
                      <w:divBdr>
                        <w:top w:val="single" w:sz="6" w:space="0" w:color="0D77B7"/>
                        <w:left w:val="single" w:sz="6" w:space="0" w:color="0D77B7"/>
                        <w:bottom w:val="single" w:sz="6" w:space="0" w:color="0D77B7"/>
                        <w:right w:val="single" w:sz="6" w:space="0" w:color="0D77B7"/>
                      </w:divBdr>
                    </w:div>
                  </w:divsChild>
                </w:div>
              </w:divsChild>
            </w:div>
            <w:div w:id="1230382398">
              <w:marLeft w:val="0"/>
              <w:marRight w:val="0"/>
              <w:marTop w:val="0"/>
              <w:marBottom w:val="0"/>
              <w:divBdr>
                <w:top w:val="none" w:sz="0" w:space="0" w:color="auto"/>
                <w:left w:val="none" w:sz="0" w:space="0" w:color="auto"/>
                <w:bottom w:val="none" w:sz="0" w:space="0" w:color="auto"/>
                <w:right w:val="none" w:sz="0" w:space="0" w:color="auto"/>
              </w:divBdr>
            </w:div>
            <w:div w:id="1400439004">
              <w:marLeft w:val="0"/>
              <w:marRight w:val="0"/>
              <w:marTop w:val="0"/>
              <w:marBottom w:val="0"/>
              <w:divBdr>
                <w:top w:val="none" w:sz="0" w:space="0" w:color="auto"/>
                <w:left w:val="none" w:sz="0" w:space="0" w:color="auto"/>
                <w:bottom w:val="none" w:sz="0" w:space="0" w:color="auto"/>
                <w:right w:val="none" w:sz="0" w:space="0" w:color="auto"/>
              </w:divBdr>
            </w:div>
          </w:divsChild>
        </w:div>
        <w:div w:id="768047155">
          <w:marLeft w:val="0"/>
          <w:marRight w:val="0"/>
          <w:marTop w:val="0"/>
          <w:marBottom w:val="0"/>
          <w:divBdr>
            <w:top w:val="none" w:sz="0" w:space="0" w:color="auto"/>
            <w:left w:val="none" w:sz="0" w:space="0" w:color="auto"/>
            <w:bottom w:val="none" w:sz="0" w:space="0" w:color="auto"/>
            <w:right w:val="none" w:sz="0" w:space="0" w:color="auto"/>
          </w:divBdr>
          <w:divsChild>
            <w:div w:id="1236084453">
              <w:marLeft w:val="0"/>
              <w:marRight w:val="0"/>
              <w:marTop w:val="0"/>
              <w:marBottom w:val="0"/>
              <w:divBdr>
                <w:top w:val="none" w:sz="0" w:space="0" w:color="auto"/>
                <w:left w:val="none" w:sz="0" w:space="0" w:color="auto"/>
                <w:bottom w:val="none" w:sz="0" w:space="0" w:color="auto"/>
                <w:right w:val="none" w:sz="0" w:space="0" w:color="auto"/>
              </w:divBdr>
            </w:div>
          </w:divsChild>
        </w:div>
        <w:div w:id="2008708994">
          <w:marLeft w:val="0"/>
          <w:marRight w:val="0"/>
          <w:marTop w:val="0"/>
          <w:marBottom w:val="0"/>
          <w:divBdr>
            <w:top w:val="none" w:sz="0" w:space="0" w:color="auto"/>
            <w:left w:val="none" w:sz="0" w:space="0" w:color="auto"/>
            <w:bottom w:val="none" w:sz="0" w:space="0" w:color="auto"/>
            <w:right w:val="none" w:sz="0" w:space="0" w:color="auto"/>
          </w:divBdr>
          <w:divsChild>
            <w:div w:id="1516067119">
              <w:marLeft w:val="0"/>
              <w:marRight w:val="0"/>
              <w:marTop w:val="0"/>
              <w:marBottom w:val="0"/>
              <w:divBdr>
                <w:top w:val="none" w:sz="0" w:space="0" w:color="auto"/>
                <w:left w:val="none" w:sz="0" w:space="0" w:color="auto"/>
                <w:bottom w:val="none" w:sz="0" w:space="0" w:color="auto"/>
                <w:right w:val="none" w:sz="0" w:space="0" w:color="auto"/>
              </w:divBdr>
              <w:divsChild>
                <w:div w:id="1682929391">
                  <w:marLeft w:val="0"/>
                  <w:marRight w:val="0"/>
                  <w:marTop w:val="0"/>
                  <w:marBottom w:val="0"/>
                  <w:divBdr>
                    <w:top w:val="none" w:sz="0" w:space="0" w:color="auto"/>
                    <w:left w:val="none" w:sz="0" w:space="0" w:color="auto"/>
                    <w:bottom w:val="none" w:sz="0" w:space="0" w:color="auto"/>
                    <w:right w:val="none" w:sz="0" w:space="0" w:color="auto"/>
                  </w:divBdr>
                  <w:divsChild>
                    <w:div w:id="1965311332">
                      <w:marLeft w:val="0"/>
                      <w:marRight w:val="0"/>
                      <w:marTop w:val="0"/>
                      <w:marBottom w:val="0"/>
                      <w:divBdr>
                        <w:top w:val="none" w:sz="0" w:space="0" w:color="auto"/>
                        <w:left w:val="none" w:sz="0" w:space="0" w:color="auto"/>
                        <w:bottom w:val="none" w:sz="0" w:space="0" w:color="auto"/>
                        <w:right w:val="none" w:sz="0" w:space="0" w:color="auto"/>
                      </w:divBdr>
                    </w:div>
                    <w:div w:id="4904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ley.com/WileyCDA/WileyTitle/productCd-111827380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Bourke</dc:creator>
  <cp:keywords/>
  <dc:description/>
  <cp:lastModifiedBy>Eddie Bourke</cp:lastModifiedBy>
  <cp:revision>2</cp:revision>
  <dcterms:created xsi:type="dcterms:W3CDTF">2021-07-07T14:28:00Z</dcterms:created>
  <dcterms:modified xsi:type="dcterms:W3CDTF">2021-07-07T14:28:00Z</dcterms:modified>
</cp:coreProperties>
</file>